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8F" w:rsidRDefault="00ED488F" w:rsidP="00ED488F">
      <w:pPr>
        <w:spacing w:after="0" w:line="240" w:lineRule="auto"/>
        <w:jc w:val="center"/>
        <w:rPr>
          <w:rFonts w:ascii="Verdana" w:hAnsi="Verdana"/>
          <w:b/>
          <w:sz w:val="20"/>
        </w:rPr>
      </w:pPr>
      <w:r>
        <w:rPr>
          <w:rFonts w:ascii="Verdana" w:hAnsi="Verdana"/>
          <w:b/>
          <w:sz w:val="20"/>
        </w:rPr>
        <w:t>PUBLIC NOTICE</w:t>
      </w:r>
    </w:p>
    <w:p w:rsidR="00ED488F" w:rsidRDefault="00ED488F" w:rsidP="00ED488F">
      <w:pPr>
        <w:spacing w:after="0" w:line="240" w:lineRule="auto"/>
        <w:jc w:val="center"/>
        <w:rPr>
          <w:rFonts w:ascii="Verdana" w:hAnsi="Verdana"/>
          <w:b/>
          <w:sz w:val="20"/>
        </w:rPr>
      </w:pPr>
      <w:smartTag w:uri="urn:schemas-microsoft-com:office:smarttags" w:element="place">
        <w:smartTag w:uri="urn:schemas-microsoft-com:office:smarttags" w:element="PlaceName">
          <w:r>
            <w:rPr>
              <w:rFonts w:ascii="Verdana" w:hAnsi="Verdana"/>
              <w:b/>
              <w:sz w:val="20"/>
            </w:rPr>
            <w:t>SAN JOAQUIN</w:t>
          </w:r>
        </w:smartTag>
        <w:r>
          <w:rPr>
            <w:rFonts w:ascii="Verdana" w:hAnsi="Verdana"/>
            <w:b/>
            <w:sz w:val="20"/>
          </w:rPr>
          <w:t xml:space="preserve"> </w:t>
        </w:r>
        <w:smartTag w:uri="urn:schemas-microsoft-com:office:smarttags" w:element="PlaceType">
          <w:r>
            <w:rPr>
              <w:rFonts w:ascii="Verdana" w:hAnsi="Verdana"/>
              <w:b/>
              <w:sz w:val="20"/>
            </w:rPr>
            <w:t>COUNTY</w:t>
          </w:r>
        </w:smartTag>
      </w:smartTag>
    </w:p>
    <w:p w:rsidR="00ED488F" w:rsidRDefault="00ED488F" w:rsidP="00ED488F">
      <w:pPr>
        <w:spacing w:after="0" w:line="240" w:lineRule="auto"/>
        <w:jc w:val="center"/>
        <w:rPr>
          <w:rFonts w:ascii="Verdana" w:hAnsi="Verdana"/>
          <w:b/>
          <w:sz w:val="20"/>
        </w:rPr>
      </w:pPr>
      <w:r>
        <w:rPr>
          <w:rFonts w:ascii="Verdana" w:hAnsi="Verdana"/>
          <w:b/>
          <w:sz w:val="20"/>
        </w:rPr>
        <w:t xml:space="preserve">2020 </w:t>
      </w:r>
      <w:r w:rsidRPr="00446E36">
        <w:rPr>
          <w:rFonts w:ascii="Verdana" w:hAnsi="Verdana"/>
          <w:b/>
          <w:sz w:val="20"/>
        </w:rPr>
        <w:t>NOTICE OF FUN</w:t>
      </w:r>
      <w:r>
        <w:rPr>
          <w:rFonts w:ascii="Verdana" w:hAnsi="Verdana"/>
          <w:b/>
          <w:sz w:val="20"/>
        </w:rPr>
        <w:t>DING AVAILABILITY (NOFA)</w:t>
      </w:r>
    </w:p>
    <w:p w:rsidR="007F2D40" w:rsidRPr="008D0F55" w:rsidRDefault="007F2D40" w:rsidP="007F2D40">
      <w:pPr>
        <w:spacing w:after="0" w:line="240" w:lineRule="auto"/>
        <w:rPr>
          <w:rFonts w:asciiTheme="minorHAnsi" w:hAnsiTheme="minorHAnsi" w:cstheme="minorHAnsi"/>
          <w:sz w:val="24"/>
          <w:szCs w:val="24"/>
        </w:rPr>
      </w:pPr>
    </w:p>
    <w:p w:rsidR="007F2D40" w:rsidRPr="00235198" w:rsidRDefault="007F2D40" w:rsidP="007F2D40">
      <w:pPr>
        <w:spacing w:after="0" w:line="240" w:lineRule="auto"/>
        <w:rPr>
          <w:rFonts w:ascii="Verdana" w:hAnsi="Verdana" w:cstheme="minorHAnsi"/>
          <w:sz w:val="20"/>
          <w:szCs w:val="20"/>
        </w:rPr>
      </w:pPr>
      <w:proofErr w:type="gramStart"/>
      <w:r w:rsidRPr="00235198">
        <w:rPr>
          <w:rFonts w:ascii="Verdana" w:hAnsi="Verdana" w:cstheme="minorHAnsi"/>
          <w:sz w:val="20"/>
          <w:szCs w:val="20"/>
        </w:rPr>
        <w:t>San Joaquin County Community Development Department has been approved by the State of California Department of Housing and Community Development (HCD) to act as Administrative Entity (AE) for State Emergency Solutions Grant (ESG) funds in collaboration with the Stockton/San Joaquin Continuum of Care (CoC)</w:t>
      </w:r>
      <w:proofErr w:type="gramEnd"/>
      <w:r w:rsidRPr="00235198">
        <w:rPr>
          <w:rFonts w:ascii="Verdana" w:hAnsi="Verdana" w:cstheme="minorHAnsi"/>
          <w:sz w:val="20"/>
          <w:szCs w:val="20"/>
        </w:rPr>
        <w:t>.</w:t>
      </w:r>
    </w:p>
    <w:p w:rsidR="007F2D40" w:rsidRPr="00235198" w:rsidRDefault="007F2D40" w:rsidP="007F2D40">
      <w:pPr>
        <w:spacing w:after="0" w:line="240" w:lineRule="auto"/>
        <w:rPr>
          <w:rFonts w:ascii="Verdana" w:hAnsi="Verdana" w:cstheme="minorHAnsi"/>
          <w:sz w:val="20"/>
          <w:szCs w:val="20"/>
        </w:rPr>
      </w:pPr>
    </w:p>
    <w:p w:rsidR="007F2D40" w:rsidRPr="00235198" w:rsidRDefault="007F2D40" w:rsidP="007F2D40">
      <w:pPr>
        <w:spacing w:after="0" w:line="240" w:lineRule="auto"/>
        <w:rPr>
          <w:rFonts w:ascii="Verdana" w:hAnsi="Verdana" w:cstheme="minorHAnsi"/>
          <w:sz w:val="20"/>
          <w:szCs w:val="20"/>
        </w:rPr>
      </w:pPr>
      <w:r w:rsidRPr="00235198">
        <w:rPr>
          <w:rFonts w:ascii="Verdana" w:hAnsi="Verdana" w:cstheme="minorHAnsi"/>
          <w:sz w:val="20"/>
          <w:szCs w:val="20"/>
        </w:rPr>
        <w:t>The amount available through this Notice of Funding Availability is $</w:t>
      </w:r>
      <w:r w:rsidR="00714B45" w:rsidRPr="00235198">
        <w:rPr>
          <w:rFonts w:ascii="Verdana" w:hAnsi="Verdana" w:cstheme="minorHAnsi"/>
          <w:sz w:val="20"/>
          <w:szCs w:val="20"/>
        </w:rPr>
        <w:t>18</w:t>
      </w:r>
      <w:r w:rsidR="00716870" w:rsidRPr="00235198">
        <w:rPr>
          <w:rFonts w:ascii="Verdana" w:hAnsi="Verdana" w:cstheme="minorHAnsi"/>
          <w:sz w:val="20"/>
          <w:szCs w:val="20"/>
        </w:rPr>
        <w:t>0</w:t>
      </w:r>
      <w:r w:rsidR="00714B45" w:rsidRPr="00235198">
        <w:rPr>
          <w:rFonts w:ascii="Verdana" w:hAnsi="Verdana" w:cstheme="minorHAnsi"/>
          <w:sz w:val="20"/>
          <w:szCs w:val="20"/>
        </w:rPr>
        <w:t>,</w:t>
      </w:r>
      <w:r w:rsidR="00716870" w:rsidRPr="00235198">
        <w:rPr>
          <w:rFonts w:ascii="Verdana" w:hAnsi="Verdana" w:cstheme="minorHAnsi"/>
          <w:sz w:val="20"/>
          <w:szCs w:val="20"/>
        </w:rPr>
        <w:t>212</w:t>
      </w:r>
      <w:r w:rsidRPr="00235198">
        <w:rPr>
          <w:rFonts w:ascii="Verdana" w:hAnsi="Verdana" w:cstheme="minorHAnsi"/>
          <w:sz w:val="20"/>
          <w:szCs w:val="20"/>
        </w:rPr>
        <w:t xml:space="preserve">, </w:t>
      </w:r>
      <w:r w:rsidR="00E60FBB" w:rsidRPr="00235198">
        <w:rPr>
          <w:rFonts w:ascii="Verdana" w:hAnsi="Verdana" w:cstheme="minorHAnsi"/>
          <w:sz w:val="20"/>
          <w:szCs w:val="20"/>
        </w:rPr>
        <w:t>including administration</w:t>
      </w:r>
      <w:r w:rsidRPr="00235198">
        <w:rPr>
          <w:rFonts w:ascii="Verdana" w:hAnsi="Verdana" w:cstheme="minorHAnsi"/>
          <w:sz w:val="20"/>
          <w:szCs w:val="20"/>
        </w:rPr>
        <w:t>.</w:t>
      </w:r>
    </w:p>
    <w:p w:rsidR="007F2D40" w:rsidRPr="00235198" w:rsidRDefault="007F2D40" w:rsidP="007F2D40">
      <w:pPr>
        <w:spacing w:after="0" w:line="240" w:lineRule="auto"/>
        <w:rPr>
          <w:rFonts w:ascii="Verdana" w:hAnsi="Verdana" w:cstheme="minorHAnsi"/>
          <w:sz w:val="20"/>
          <w:szCs w:val="20"/>
        </w:rPr>
      </w:pPr>
    </w:p>
    <w:p w:rsidR="007F2D40" w:rsidRPr="00235198" w:rsidRDefault="007F2D40" w:rsidP="007F2D40">
      <w:pPr>
        <w:spacing w:after="0" w:line="240" w:lineRule="auto"/>
        <w:rPr>
          <w:rFonts w:ascii="Verdana" w:hAnsi="Verdana" w:cstheme="minorHAnsi"/>
          <w:sz w:val="20"/>
          <w:szCs w:val="20"/>
        </w:rPr>
      </w:pPr>
      <w:r w:rsidRPr="00235198">
        <w:rPr>
          <w:rFonts w:ascii="Verdana" w:hAnsi="Verdana" w:cstheme="minorHAnsi"/>
          <w:sz w:val="20"/>
          <w:szCs w:val="20"/>
        </w:rPr>
        <w:t xml:space="preserve">The </w:t>
      </w:r>
      <w:proofErr w:type="gramStart"/>
      <w:r w:rsidRPr="00235198">
        <w:rPr>
          <w:rFonts w:ascii="Verdana" w:hAnsi="Verdana" w:cstheme="minorHAnsi"/>
          <w:sz w:val="20"/>
          <w:szCs w:val="20"/>
        </w:rPr>
        <w:t>time frame</w:t>
      </w:r>
      <w:proofErr w:type="gramEnd"/>
      <w:r w:rsidRPr="00235198">
        <w:rPr>
          <w:rFonts w:ascii="Verdana" w:hAnsi="Verdana" w:cstheme="minorHAnsi"/>
          <w:sz w:val="20"/>
          <w:szCs w:val="20"/>
        </w:rPr>
        <w:t xml:space="preserve"> for funding availability i</w:t>
      </w:r>
      <w:r w:rsidR="00142613" w:rsidRPr="00235198">
        <w:rPr>
          <w:rFonts w:ascii="Verdana" w:hAnsi="Verdana" w:cstheme="minorHAnsi"/>
          <w:sz w:val="20"/>
          <w:szCs w:val="20"/>
        </w:rPr>
        <w:t>s scheduled to be October 1, 2020 through September 30, 2021</w:t>
      </w:r>
      <w:r w:rsidRPr="00235198">
        <w:rPr>
          <w:rFonts w:ascii="Verdana" w:hAnsi="Verdana" w:cstheme="minorHAnsi"/>
          <w:sz w:val="20"/>
          <w:szCs w:val="20"/>
        </w:rPr>
        <w:t>.</w:t>
      </w:r>
      <w:r w:rsidR="00E60FBB" w:rsidRPr="00235198">
        <w:rPr>
          <w:rFonts w:ascii="Verdana" w:hAnsi="Verdana" w:cstheme="minorHAnsi"/>
          <w:sz w:val="20"/>
          <w:szCs w:val="20"/>
        </w:rPr>
        <w:t xml:space="preserve">  Awards will be made for a </w:t>
      </w:r>
      <w:proofErr w:type="gramStart"/>
      <w:r w:rsidR="00714B45" w:rsidRPr="00235198">
        <w:rPr>
          <w:rFonts w:ascii="Verdana" w:hAnsi="Verdana" w:cstheme="minorHAnsi"/>
          <w:sz w:val="20"/>
          <w:szCs w:val="20"/>
        </w:rPr>
        <w:t>one</w:t>
      </w:r>
      <w:r w:rsidR="00E60FBB" w:rsidRPr="00235198">
        <w:rPr>
          <w:rFonts w:ascii="Verdana" w:hAnsi="Verdana" w:cstheme="minorHAnsi"/>
          <w:sz w:val="20"/>
          <w:szCs w:val="20"/>
        </w:rPr>
        <w:t xml:space="preserve"> year</w:t>
      </w:r>
      <w:proofErr w:type="gramEnd"/>
      <w:r w:rsidR="00E60FBB" w:rsidRPr="00235198">
        <w:rPr>
          <w:rFonts w:ascii="Verdana" w:hAnsi="Verdana" w:cstheme="minorHAnsi"/>
          <w:sz w:val="20"/>
          <w:szCs w:val="20"/>
        </w:rPr>
        <w:t xml:space="preserve"> period.</w:t>
      </w:r>
    </w:p>
    <w:p w:rsidR="007F2D40" w:rsidRPr="00235198" w:rsidRDefault="007F2D40" w:rsidP="007F2D40">
      <w:pPr>
        <w:spacing w:after="0" w:line="240" w:lineRule="auto"/>
        <w:rPr>
          <w:rFonts w:ascii="Verdana" w:hAnsi="Verdana" w:cstheme="minorHAnsi"/>
          <w:sz w:val="20"/>
          <w:szCs w:val="20"/>
        </w:rPr>
      </w:pPr>
      <w:bookmarkStart w:id="0" w:name="_GoBack"/>
      <w:bookmarkEnd w:id="0"/>
    </w:p>
    <w:p w:rsidR="007F2D40" w:rsidRPr="00235198" w:rsidRDefault="007F2D40" w:rsidP="008D0F55">
      <w:pPr>
        <w:autoSpaceDE w:val="0"/>
        <w:autoSpaceDN w:val="0"/>
        <w:spacing w:after="0" w:line="240" w:lineRule="auto"/>
        <w:rPr>
          <w:rFonts w:ascii="Verdana" w:hAnsi="Verdana" w:cstheme="minorHAnsi"/>
          <w:sz w:val="20"/>
          <w:szCs w:val="20"/>
        </w:rPr>
      </w:pPr>
      <w:r w:rsidRPr="00235198">
        <w:rPr>
          <w:rFonts w:ascii="Verdana" w:hAnsi="Verdana" w:cstheme="minorHAnsi"/>
          <w:sz w:val="20"/>
          <w:szCs w:val="20"/>
        </w:rPr>
        <w:t xml:space="preserve">As specified in the ESG Interim Rule adopted January 4, 2012, available funds </w:t>
      </w:r>
      <w:proofErr w:type="gramStart"/>
      <w:r w:rsidRPr="00235198">
        <w:rPr>
          <w:rFonts w:ascii="Verdana" w:hAnsi="Verdana" w:cstheme="minorHAnsi"/>
          <w:sz w:val="20"/>
          <w:szCs w:val="20"/>
        </w:rPr>
        <w:t>may be used</w:t>
      </w:r>
      <w:proofErr w:type="gramEnd"/>
      <w:r w:rsidRPr="00235198">
        <w:rPr>
          <w:rFonts w:ascii="Verdana" w:hAnsi="Verdana" w:cstheme="minorHAnsi"/>
          <w:sz w:val="20"/>
          <w:szCs w:val="20"/>
        </w:rPr>
        <w:t xml:space="preserve"> for five components: street outreach, emergency shelter, homelessness prevention, rapid re-housing assistance,</w:t>
      </w:r>
      <w:r w:rsidR="008D0F55" w:rsidRPr="00235198">
        <w:rPr>
          <w:rFonts w:ascii="Verdana" w:hAnsi="Verdana" w:cstheme="minorHAnsi"/>
          <w:sz w:val="20"/>
          <w:szCs w:val="20"/>
        </w:rPr>
        <w:t xml:space="preserve"> </w:t>
      </w:r>
      <w:r w:rsidRPr="00235198">
        <w:rPr>
          <w:rFonts w:ascii="Verdana" w:hAnsi="Verdana" w:cstheme="minorHAnsi"/>
          <w:sz w:val="20"/>
          <w:szCs w:val="20"/>
        </w:rPr>
        <w:t xml:space="preserve">and HMIS (Homeless Management Information System).  Eligible expenses for each category </w:t>
      </w:r>
      <w:proofErr w:type="gramStart"/>
      <w:r w:rsidRPr="00235198">
        <w:rPr>
          <w:rFonts w:ascii="Verdana" w:hAnsi="Verdana" w:cstheme="minorHAnsi"/>
          <w:sz w:val="20"/>
          <w:szCs w:val="20"/>
        </w:rPr>
        <w:t>are presented</w:t>
      </w:r>
      <w:proofErr w:type="gramEnd"/>
      <w:r w:rsidRPr="00235198">
        <w:rPr>
          <w:rFonts w:ascii="Verdana" w:hAnsi="Verdana" w:cstheme="minorHAnsi"/>
          <w:sz w:val="20"/>
          <w:szCs w:val="20"/>
        </w:rPr>
        <w:t xml:space="preserve"> in 24 CFR </w:t>
      </w:r>
      <w:r w:rsidR="00065253" w:rsidRPr="00235198">
        <w:rPr>
          <w:rFonts w:ascii="Verdana" w:hAnsi="Verdana" w:cstheme="minorHAnsi"/>
          <w:sz w:val="20"/>
          <w:szCs w:val="20"/>
        </w:rPr>
        <w:t xml:space="preserve">(Code of Federal Regulations) section </w:t>
      </w:r>
      <w:r w:rsidRPr="00235198">
        <w:rPr>
          <w:rFonts w:ascii="Verdana" w:hAnsi="Verdana" w:cstheme="minorHAnsi"/>
          <w:sz w:val="20"/>
          <w:szCs w:val="20"/>
        </w:rPr>
        <w:t>576.</w:t>
      </w:r>
    </w:p>
    <w:p w:rsidR="007F2D40" w:rsidRPr="00235198" w:rsidRDefault="007F2D40" w:rsidP="007F2D40">
      <w:pPr>
        <w:spacing w:after="0" w:line="240" w:lineRule="auto"/>
        <w:rPr>
          <w:rFonts w:ascii="Verdana" w:hAnsi="Verdana" w:cstheme="minorHAnsi"/>
          <w:sz w:val="20"/>
          <w:szCs w:val="20"/>
        </w:rPr>
      </w:pPr>
    </w:p>
    <w:p w:rsidR="007F2D40" w:rsidRPr="00235198" w:rsidRDefault="007F2D40" w:rsidP="007F2D40">
      <w:pPr>
        <w:spacing w:after="0" w:line="240" w:lineRule="auto"/>
        <w:rPr>
          <w:rFonts w:ascii="Verdana" w:hAnsi="Verdana" w:cstheme="minorHAnsi"/>
          <w:sz w:val="20"/>
          <w:szCs w:val="20"/>
        </w:rPr>
      </w:pPr>
      <w:r w:rsidRPr="00235198">
        <w:rPr>
          <w:rFonts w:ascii="Verdana" w:hAnsi="Verdana" w:cstheme="minorHAnsi"/>
          <w:sz w:val="20"/>
          <w:szCs w:val="20"/>
        </w:rPr>
        <w:t xml:space="preserve">Selection of sub-recipients </w:t>
      </w:r>
      <w:proofErr w:type="gramStart"/>
      <w:r w:rsidRPr="00235198">
        <w:rPr>
          <w:rFonts w:ascii="Verdana" w:hAnsi="Verdana" w:cstheme="minorHAnsi"/>
          <w:sz w:val="20"/>
          <w:szCs w:val="20"/>
        </w:rPr>
        <w:t>will be based</w:t>
      </w:r>
      <w:proofErr w:type="gramEnd"/>
      <w:r w:rsidRPr="00235198">
        <w:rPr>
          <w:rFonts w:ascii="Verdana" w:hAnsi="Verdana" w:cstheme="minorHAnsi"/>
          <w:sz w:val="20"/>
          <w:szCs w:val="20"/>
        </w:rPr>
        <w:t xml:space="preserve"> on provider capacity and experience, including the ability to deliver services in </w:t>
      </w:r>
      <w:r w:rsidR="008041EC" w:rsidRPr="00235198">
        <w:rPr>
          <w:rFonts w:ascii="Verdana" w:hAnsi="Verdana" w:cstheme="minorHAnsi"/>
          <w:sz w:val="20"/>
          <w:szCs w:val="20"/>
        </w:rPr>
        <w:t>San Joaquin County</w:t>
      </w:r>
      <w:r w:rsidRPr="00235198">
        <w:rPr>
          <w:rFonts w:ascii="Verdana" w:hAnsi="Verdana" w:cstheme="minorHAnsi"/>
          <w:sz w:val="20"/>
          <w:szCs w:val="20"/>
        </w:rPr>
        <w:t xml:space="preserve"> areas and the ability to begin service delivery upon execution of the contract.  Sub-recipients will be required to enter all client contact data in the </w:t>
      </w:r>
      <w:proofErr w:type="spellStart"/>
      <w:r w:rsidRPr="00235198">
        <w:rPr>
          <w:rFonts w:ascii="Verdana" w:hAnsi="Verdana" w:cstheme="minorHAnsi"/>
          <w:sz w:val="20"/>
          <w:szCs w:val="20"/>
        </w:rPr>
        <w:t>CoC’s</w:t>
      </w:r>
      <w:proofErr w:type="spellEnd"/>
      <w:r w:rsidRPr="00235198">
        <w:rPr>
          <w:rFonts w:ascii="Verdana" w:hAnsi="Verdana" w:cstheme="minorHAnsi"/>
          <w:sz w:val="20"/>
          <w:szCs w:val="20"/>
        </w:rPr>
        <w:t xml:space="preserve"> HMIS, utilize the coord</w:t>
      </w:r>
      <w:r w:rsidR="008041EC" w:rsidRPr="00235198">
        <w:rPr>
          <w:rFonts w:ascii="Verdana" w:hAnsi="Verdana" w:cstheme="minorHAnsi"/>
          <w:sz w:val="20"/>
          <w:szCs w:val="20"/>
        </w:rPr>
        <w:t>inated entry</w:t>
      </w:r>
      <w:r w:rsidRPr="00235198">
        <w:rPr>
          <w:rFonts w:ascii="Verdana" w:hAnsi="Verdana" w:cstheme="minorHAnsi"/>
          <w:sz w:val="20"/>
          <w:szCs w:val="20"/>
        </w:rPr>
        <w:t xml:space="preserve"> process in place within the CoC, prioritize services based on need, maintain a low barrier access to services and consistency with Housing first principles, and use a progressive engagement approach to services and financial assistance.</w:t>
      </w:r>
    </w:p>
    <w:p w:rsidR="007F2D40" w:rsidRPr="00235198" w:rsidRDefault="007F2D40" w:rsidP="007F2D40">
      <w:pPr>
        <w:spacing w:after="0" w:line="240" w:lineRule="auto"/>
        <w:rPr>
          <w:rFonts w:ascii="Verdana" w:hAnsi="Verdana" w:cstheme="minorHAnsi"/>
          <w:sz w:val="20"/>
          <w:szCs w:val="20"/>
        </w:rPr>
      </w:pPr>
    </w:p>
    <w:p w:rsidR="007F2D40" w:rsidRPr="00235198" w:rsidRDefault="007F2D40" w:rsidP="007F2D40">
      <w:pPr>
        <w:spacing w:after="0" w:line="240" w:lineRule="auto"/>
        <w:rPr>
          <w:rFonts w:ascii="Verdana" w:hAnsi="Verdana" w:cstheme="minorHAnsi"/>
          <w:sz w:val="20"/>
          <w:szCs w:val="20"/>
        </w:rPr>
      </w:pPr>
      <w:r w:rsidRPr="00235198">
        <w:rPr>
          <w:rFonts w:ascii="Verdana" w:hAnsi="Verdana" w:cstheme="minorHAnsi"/>
          <w:sz w:val="20"/>
          <w:szCs w:val="20"/>
        </w:rPr>
        <w:t>The AE, in collaboration with the CoC, has determined the following priorities for the use of these funds:</w:t>
      </w:r>
    </w:p>
    <w:p w:rsidR="007F2D40" w:rsidRPr="00235198" w:rsidRDefault="007F2D40" w:rsidP="007F2D40">
      <w:pPr>
        <w:pStyle w:val="ListParagraph"/>
        <w:numPr>
          <w:ilvl w:val="0"/>
          <w:numId w:val="1"/>
        </w:numPr>
        <w:spacing w:after="0" w:line="240" w:lineRule="auto"/>
        <w:contextualSpacing w:val="0"/>
        <w:rPr>
          <w:rFonts w:ascii="Verdana" w:hAnsi="Verdana" w:cstheme="minorHAnsi"/>
          <w:sz w:val="20"/>
          <w:szCs w:val="20"/>
        </w:rPr>
      </w:pPr>
      <w:r w:rsidRPr="00235198">
        <w:rPr>
          <w:rFonts w:ascii="Verdana" w:hAnsi="Verdana" w:cstheme="minorHAnsi"/>
          <w:sz w:val="20"/>
          <w:szCs w:val="20"/>
        </w:rPr>
        <w:t>Rapid re-housing and homeless prevention (ESG regulations</w:t>
      </w:r>
      <w:r w:rsidR="00DE3F18" w:rsidRPr="00235198">
        <w:rPr>
          <w:rFonts w:ascii="Verdana" w:hAnsi="Verdana" w:cstheme="minorHAnsi"/>
          <w:sz w:val="20"/>
          <w:szCs w:val="20"/>
        </w:rPr>
        <w:t xml:space="preserve"> require</w:t>
      </w:r>
      <w:r w:rsidRPr="00235198">
        <w:rPr>
          <w:rFonts w:ascii="Verdana" w:hAnsi="Verdana" w:cstheme="minorHAnsi"/>
          <w:sz w:val="20"/>
          <w:szCs w:val="20"/>
        </w:rPr>
        <w:t xml:space="preserve"> a minimum of 40% of </w:t>
      </w:r>
      <w:r w:rsidR="00DE3F18" w:rsidRPr="00235198">
        <w:rPr>
          <w:rFonts w:ascii="Verdana" w:hAnsi="Verdana" w:cstheme="minorHAnsi"/>
          <w:sz w:val="20"/>
          <w:szCs w:val="20"/>
        </w:rPr>
        <w:t xml:space="preserve">available </w:t>
      </w:r>
      <w:r w:rsidRPr="00235198">
        <w:rPr>
          <w:rFonts w:ascii="Verdana" w:hAnsi="Verdana" w:cstheme="minorHAnsi"/>
          <w:sz w:val="20"/>
          <w:szCs w:val="20"/>
        </w:rPr>
        <w:t>funds must be used for this category)</w:t>
      </w:r>
    </w:p>
    <w:p w:rsidR="007F2D40" w:rsidRPr="00235198" w:rsidRDefault="00714B45" w:rsidP="007F2D40">
      <w:pPr>
        <w:pStyle w:val="ListParagraph"/>
        <w:numPr>
          <w:ilvl w:val="0"/>
          <w:numId w:val="1"/>
        </w:numPr>
        <w:spacing w:after="0" w:line="240" w:lineRule="auto"/>
        <w:contextualSpacing w:val="0"/>
        <w:rPr>
          <w:rFonts w:ascii="Verdana" w:hAnsi="Verdana" w:cstheme="minorHAnsi"/>
          <w:sz w:val="20"/>
          <w:szCs w:val="20"/>
        </w:rPr>
      </w:pPr>
      <w:r w:rsidRPr="00235198">
        <w:rPr>
          <w:rFonts w:ascii="Verdana" w:hAnsi="Verdana" w:cstheme="minorHAnsi"/>
          <w:sz w:val="20"/>
          <w:szCs w:val="20"/>
        </w:rPr>
        <w:t>Emergency shelter maintenance and operational costs</w:t>
      </w:r>
    </w:p>
    <w:p w:rsidR="007F2D40" w:rsidRPr="00235198" w:rsidRDefault="007F2D40" w:rsidP="007F2D40">
      <w:pPr>
        <w:pStyle w:val="ListParagraph"/>
        <w:numPr>
          <w:ilvl w:val="0"/>
          <w:numId w:val="1"/>
        </w:numPr>
        <w:spacing w:after="0" w:line="240" w:lineRule="auto"/>
        <w:contextualSpacing w:val="0"/>
        <w:rPr>
          <w:rFonts w:ascii="Verdana" w:hAnsi="Verdana" w:cstheme="minorHAnsi"/>
          <w:sz w:val="20"/>
          <w:szCs w:val="20"/>
        </w:rPr>
      </w:pPr>
      <w:r w:rsidRPr="00235198">
        <w:rPr>
          <w:rFonts w:ascii="Verdana" w:hAnsi="Verdana" w:cstheme="minorHAnsi"/>
          <w:sz w:val="20"/>
          <w:szCs w:val="20"/>
        </w:rPr>
        <w:t>Street outreach efforts to identify unsheltered homeless and link them to available services</w:t>
      </w:r>
    </w:p>
    <w:p w:rsidR="007F2D40" w:rsidRPr="00235198" w:rsidRDefault="008041EC" w:rsidP="007F2D40">
      <w:pPr>
        <w:pStyle w:val="ListParagraph"/>
        <w:numPr>
          <w:ilvl w:val="0"/>
          <w:numId w:val="1"/>
        </w:numPr>
        <w:spacing w:after="0" w:line="240" w:lineRule="auto"/>
        <w:contextualSpacing w:val="0"/>
        <w:rPr>
          <w:rFonts w:ascii="Verdana" w:hAnsi="Verdana" w:cstheme="minorHAnsi"/>
          <w:sz w:val="20"/>
          <w:szCs w:val="20"/>
        </w:rPr>
      </w:pPr>
      <w:r w:rsidRPr="00235198">
        <w:rPr>
          <w:rFonts w:ascii="Verdana" w:hAnsi="Verdana" w:cstheme="minorHAnsi"/>
          <w:sz w:val="20"/>
          <w:szCs w:val="20"/>
        </w:rPr>
        <w:t>Administration of</w:t>
      </w:r>
      <w:r w:rsidR="007F2D40" w:rsidRPr="00235198">
        <w:rPr>
          <w:rFonts w:ascii="Verdana" w:hAnsi="Verdana" w:cstheme="minorHAnsi"/>
          <w:sz w:val="20"/>
          <w:szCs w:val="20"/>
        </w:rPr>
        <w:t xml:space="preserve"> the HMIS with the goal of reducing or eliminating costs to individual HMIS participating agencies throughout the CoC</w:t>
      </w:r>
    </w:p>
    <w:p w:rsidR="007F2D40" w:rsidRPr="00235198" w:rsidRDefault="007F2D40" w:rsidP="007F2D40">
      <w:pPr>
        <w:spacing w:after="0" w:line="240" w:lineRule="auto"/>
        <w:rPr>
          <w:rFonts w:ascii="Verdana" w:hAnsi="Verdana" w:cstheme="minorHAnsi"/>
          <w:sz w:val="20"/>
          <w:szCs w:val="20"/>
        </w:rPr>
      </w:pPr>
    </w:p>
    <w:p w:rsidR="00E60FBB" w:rsidRPr="00235198" w:rsidRDefault="007F2D40" w:rsidP="007F2D40">
      <w:pPr>
        <w:spacing w:after="0" w:line="240" w:lineRule="auto"/>
        <w:rPr>
          <w:rFonts w:ascii="Verdana" w:hAnsi="Verdana" w:cstheme="minorHAnsi"/>
          <w:sz w:val="20"/>
          <w:szCs w:val="20"/>
        </w:rPr>
      </w:pPr>
      <w:r w:rsidRPr="00235198">
        <w:rPr>
          <w:rFonts w:ascii="Verdana" w:hAnsi="Verdana" w:cstheme="minorHAnsi"/>
          <w:sz w:val="20"/>
          <w:szCs w:val="20"/>
        </w:rPr>
        <w:t xml:space="preserve">Applications for funds </w:t>
      </w:r>
      <w:r w:rsidR="008D0F55" w:rsidRPr="00235198">
        <w:rPr>
          <w:rFonts w:ascii="Verdana" w:hAnsi="Verdana" w:cstheme="minorHAnsi"/>
          <w:sz w:val="20"/>
          <w:szCs w:val="20"/>
        </w:rPr>
        <w:t xml:space="preserve">can be obtained from San Joaquin County, Community Development Department, </w:t>
      </w:r>
      <w:proofErr w:type="gramStart"/>
      <w:r w:rsidR="008D0F55" w:rsidRPr="00235198">
        <w:rPr>
          <w:rFonts w:ascii="Verdana" w:hAnsi="Verdana" w:cstheme="minorHAnsi"/>
          <w:sz w:val="20"/>
          <w:szCs w:val="20"/>
        </w:rPr>
        <w:t>1810</w:t>
      </w:r>
      <w:proofErr w:type="gramEnd"/>
      <w:r w:rsidR="008D0F55" w:rsidRPr="00235198">
        <w:rPr>
          <w:rFonts w:ascii="Verdana" w:hAnsi="Verdana" w:cstheme="minorHAnsi"/>
          <w:sz w:val="20"/>
          <w:szCs w:val="20"/>
        </w:rPr>
        <w:t xml:space="preserve"> E. Hazelton Avenue, Stockton CA 95205; by calling </w:t>
      </w:r>
      <w:r w:rsidR="00E60FBB" w:rsidRPr="00235198">
        <w:rPr>
          <w:rFonts w:ascii="Verdana" w:hAnsi="Verdana" w:cstheme="minorHAnsi"/>
          <w:sz w:val="20"/>
          <w:szCs w:val="20"/>
        </w:rPr>
        <w:t xml:space="preserve">Chris Becerra at </w:t>
      </w:r>
      <w:r w:rsidR="008D0F55" w:rsidRPr="00235198">
        <w:rPr>
          <w:rFonts w:ascii="Verdana" w:hAnsi="Verdana" w:cstheme="minorHAnsi"/>
          <w:sz w:val="20"/>
          <w:szCs w:val="20"/>
        </w:rPr>
        <w:t>468-</w:t>
      </w:r>
      <w:r w:rsidR="00E60FBB" w:rsidRPr="00235198">
        <w:rPr>
          <w:rFonts w:ascii="Verdana" w:hAnsi="Verdana" w:cstheme="minorHAnsi"/>
          <w:sz w:val="20"/>
          <w:szCs w:val="20"/>
        </w:rPr>
        <w:t>3157</w:t>
      </w:r>
      <w:r w:rsidR="008D0F55" w:rsidRPr="00235198">
        <w:rPr>
          <w:rFonts w:ascii="Verdana" w:hAnsi="Verdana" w:cstheme="minorHAnsi"/>
          <w:sz w:val="20"/>
          <w:szCs w:val="20"/>
        </w:rPr>
        <w:t xml:space="preserve">; or through the </w:t>
      </w:r>
      <w:r w:rsidR="00103C9B" w:rsidRPr="00235198">
        <w:rPr>
          <w:rFonts w:ascii="Verdana" w:hAnsi="Verdana" w:cstheme="minorHAnsi"/>
          <w:sz w:val="20"/>
          <w:szCs w:val="20"/>
        </w:rPr>
        <w:t>i</w:t>
      </w:r>
      <w:r w:rsidR="008D0F55" w:rsidRPr="00235198">
        <w:rPr>
          <w:rFonts w:ascii="Verdana" w:hAnsi="Verdana" w:cstheme="minorHAnsi"/>
          <w:sz w:val="20"/>
          <w:szCs w:val="20"/>
        </w:rPr>
        <w:t xml:space="preserve">nternet at </w:t>
      </w:r>
      <w:hyperlink r:id="rId5" w:history="1">
        <w:r w:rsidR="008D0F55" w:rsidRPr="00235198">
          <w:rPr>
            <w:rStyle w:val="Hyperlink"/>
            <w:rFonts w:ascii="Verdana" w:hAnsi="Verdana" w:cstheme="minorHAnsi"/>
            <w:sz w:val="20"/>
            <w:szCs w:val="20"/>
          </w:rPr>
          <w:t>http://www.sjgov.org/commdev</w:t>
        </w:r>
      </w:hyperlink>
      <w:r w:rsidR="008D0F55" w:rsidRPr="00235198">
        <w:rPr>
          <w:rFonts w:ascii="Verdana" w:hAnsi="Verdana" w:cstheme="minorHAnsi"/>
          <w:sz w:val="20"/>
          <w:szCs w:val="20"/>
        </w:rPr>
        <w:t xml:space="preserve">.  Completed applications </w:t>
      </w:r>
      <w:proofErr w:type="gramStart"/>
      <w:r w:rsidRPr="00235198">
        <w:rPr>
          <w:rFonts w:ascii="Verdana" w:hAnsi="Verdana" w:cstheme="minorHAnsi"/>
          <w:sz w:val="20"/>
          <w:szCs w:val="20"/>
        </w:rPr>
        <w:t>must be submitted</w:t>
      </w:r>
      <w:proofErr w:type="gramEnd"/>
      <w:r w:rsidRPr="00235198">
        <w:rPr>
          <w:rFonts w:ascii="Verdana" w:hAnsi="Verdana" w:cstheme="minorHAnsi"/>
          <w:sz w:val="20"/>
          <w:szCs w:val="20"/>
        </w:rPr>
        <w:t xml:space="preserve"> by </w:t>
      </w:r>
      <w:r w:rsidR="00142613" w:rsidRPr="00235198">
        <w:rPr>
          <w:rFonts w:ascii="Verdana" w:hAnsi="Verdana" w:cstheme="minorHAnsi"/>
          <w:sz w:val="20"/>
          <w:szCs w:val="20"/>
        </w:rPr>
        <w:t>February 28</w:t>
      </w:r>
      <w:r w:rsidR="00716870" w:rsidRPr="00235198">
        <w:rPr>
          <w:rFonts w:ascii="Verdana" w:hAnsi="Verdana" w:cstheme="minorHAnsi"/>
          <w:sz w:val="20"/>
          <w:szCs w:val="20"/>
        </w:rPr>
        <w:t>, 20</w:t>
      </w:r>
      <w:r w:rsidR="00142613" w:rsidRPr="00235198">
        <w:rPr>
          <w:rFonts w:ascii="Verdana" w:hAnsi="Verdana" w:cstheme="minorHAnsi"/>
          <w:sz w:val="20"/>
          <w:szCs w:val="20"/>
        </w:rPr>
        <w:t>20</w:t>
      </w:r>
      <w:r w:rsidR="00103C9B" w:rsidRPr="00235198">
        <w:rPr>
          <w:rFonts w:ascii="Verdana" w:hAnsi="Verdana" w:cstheme="minorHAnsi"/>
          <w:sz w:val="20"/>
          <w:szCs w:val="20"/>
        </w:rPr>
        <w:t xml:space="preserve">, no later than </w:t>
      </w:r>
      <w:r w:rsidR="008F5D89" w:rsidRPr="00235198">
        <w:rPr>
          <w:rFonts w:ascii="Verdana" w:hAnsi="Verdana" w:cstheme="minorHAnsi"/>
          <w:sz w:val="20"/>
          <w:szCs w:val="20"/>
        </w:rPr>
        <w:t>4</w:t>
      </w:r>
      <w:r w:rsidR="00103C9B" w:rsidRPr="00235198">
        <w:rPr>
          <w:rFonts w:ascii="Verdana" w:hAnsi="Verdana" w:cstheme="minorHAnsi"/>
          <w:sz w:val="20"/>
          <w:szCs w:val="20"/>
        </w:rPr>
        <w:t xml:space="preserve"> p.m</w:t>
      </w:r>
      <w:r w:rsidR="008D0F55" w:rsidRPr="00235198">
        <w:rPr>
          <w:rFonts w:ascii="Verdana" w:hAnsi="Verdana" w:cstheme="minorHAnsi"/>
          <w:sz w:val="20"/>
          <w:szCs w:val="20"/>
        </w:rPr>
        <w:t>. at the above address</w:t>
      </w:r>
      <w:r w:rsidRPr="00235198">
        <w:rPr>
          <w:rFonts w:ascii="Verdana" w:hAnsi="Verdana" w:cstheme="minorHAnsi"/>
          <w:sz w:val="20"/>
          <w:szCs w:val="20"/>
        </w:rPr>
        <w:t xml:space="preserve">.  Review and selection of service providers </w:t>
      </w:r>
      <w:proofErr w:type="gramStart"/>
      <w:r w:rsidRPr="00235198">
        <w:rPr>
          <w:rFonts w:ascii="Verdana" w:hAnsi="Verdana" w:cstheme="minorHAnsi"/>
          <w:sz w:val="20"/>
          <w:szCs w:val="20"/>
        </w:rPr>
        <w:t>will be made</w:t>
      </w:r>
      <w:proofErr w:type="gramEnd"/>
      <w:r w:rsidRPr="00235198">
        <w:rPr>
          <w:rFonts w:ascii="Verdana" w:hAnsi="Verdana" w:cstheme="minorHAnsi"/>
          <w:sz w:val="20"/>
          <w:szCs w:val="20"/>
        </w:rPr>
        <w:t xml:space="preserve"> by the AE consisten</w:t>
      </w:r>
      <w:r w:rsidR="00200872" w:rsidRPr="00235198">
        <w:rPr>
          <w:rFonts w:ascii="Verdana" w:hAnsi="Verdana" w:cstheme="minorHAnsi"/>
          <w:sz w:val="20"/>
          <w:szCs w:val="20"/>
        </w:rPr>
        <w:t>t</w:t>
      </w:r>
      <w:r w:rsidRPr="00235198">
        <w:rPr>
          <w:rFonts w:ascii="Verdana" w:hAnsi="Verdana" w:cstheme="minorHAnsi"/>
          <w:sz w:val="20"/>
          <w:szCs w:val="20"/>
        </w:rPr>
        <w:t xml:space="preserve"> with State Regulation 8403.  </w:t>
      </w:r>
    </w:p>
    <w:p w:rsidR="00E60FBB" w:rsidRPr="00235198" w:rsidRDefault="00E60FBB" w:rsidP="007F2D40">
      <w:pPr>
        <w:spacing w:after="0" w:line="240" w:lineRule="auto"/>
        <w:rPr>
          <w:rFonts w:ascii="Verdana" w:hAnsi="Verdana" w:cstheme="minorHAnsi"/>
          <w:sz w:val="20"/>
          <w:szCs w:val="20"/>
        </w:rPr>
      </w:pPr>
    </w:p>
    <w:p w:rsidR="007F2D40" w:rsidRPr="00235198" w:rsidRDefault="00200872" w:rsidP="007F2D40">
      <w:pPr>
        <w:spacing w:after="0" w:line="240" w:lineRule="auto"/>
        <w:rPr>
          <w:rFonts w:ascii="Verdana" w:hAnsi="Verdana" w:cstheme="minorHAnsi"/>
          <w:sz w:val="20"/>
          <w:szCs w:val="20"/>
        </w:rPr>
      </w:pPr>
      <w:r w:rsidRPr="00235198">
        <w:rPr>
          <w:rFonts w:ascii="Verdana" w:hAnsi="Verdana" w:cstheme="minorHAnsi"/>
          <w:sz w:val="20"/>
          <w:szCs w:val="20"/>
        </w:rPr>
        <w:t>Announcement of the</w:t>
      </w:r>
      <w:r w:rsidR="007F2D40" w:rsidRPr="00235198">
        <w:rPr>
          <w:rFonts w:ascii="Verdana" w:hAnsi="Verdana" w:cstheme="minorHAnsi"/>
          <w:sz w:val="20"/>
          <w:szCs w:val="20"/>
        </w:rPr>
        <w:t xml:space="preserve"> projects </w:t>
      </w:r>
      <w:r w:rsidRPr="00235198">
        <w:rPr>
          <w:rFonts w:ascii="Verdana" w:hAnsi="Verdana" w:cstheme="minorHAnsi"/>
          <w:sz w:val="20"/>
          <w:szCs w:val="20"/>
        </w:rPr>
        <w:t>to</w:t>
      </w:r>
      <w:r w:rsidR="007F2D40" w:rsidRPr="00235198">
        <w:rPr>
          <w:rFonts w:ascii="Verdana" w:hAnsi="Verdana" w:cstheme="minorHAnsi"/>
          <w:sz w:val="20"/>
          <w:szCs w:val="20"/>
        </w:rPr>
        <w:t xml:space="preserve"> </w:t>
      </w:r>
      <w:proofErr w:type="gramStart"/>
      <w:r w:rsidR="007F2D40" w:rsidRPr="00235198">
        <w:rPr>
          <w:rFonts w:ascii="Verdana" w:hAnsi="Verdana" w:cstheme="minorHAnsi"/>
          <w:sz w:val="20"/>
          <w:szCs w:val="20"/>
        </w:rPr>
        <w:t>be funded</w:t>
      </w:r>
      <w:proofErr w:type="gramEnd"/>
      <w:r w:rsidR="007F2D40" w:rsidRPr="00235198">
        <w:rPr>
          <w:rFonts w:ascii="Verdana" w:hAnsi="Verdana" w:cstheme="minorHAnsi"/>
          <w:sz w:val="20"/>
          <w:szCs w:val="20"/>
        </w:rPr>
        <w:t xml:space="preserve"> will be no later than </w:t>
      </w:r>
      <w:r w:rsidR="00E10693" w:rsidRPr="00235198">
        <w:rPr>
          <w:rFonts w:ascii="Verdana" w:hAnsi="Verdana" w:cstheme="minorHAnsi"/>
          <w:sz w:val="20"/>
          <w:szCs w:val="20"/>
        </w:rPr>
        <w:t xml:space="preserve">April </w:t>
      </w:r>
      <w:r w:rsidR="003C1BD8" w:rsidRPr="00235198">
        <w:rPr>
          <w:rFonts w:ascii="Verdana" w:hAnsi="Verdana" w:cstheme="minorHAnsi"/>
          <w:sz w:val="20"/>
          <w:szCs w:val="20"/>
        </w:rPr>
        <w:t>10</w:t>
      </w:r>
      <w:r w:rsidR="00142613" w:rsidRPr="00235198">
        <w:rPr>
          <w:rFonts w:ascii="Verdana" w:hAnsi="Verdana" w:cstheme="minorHAnsi"/>
          <w:sz w:val="20"/>
          <w:szCs w:val="20"/>
        </w:rPr>
        <w:t>, 2020</w:t>
      </w:r>
      <w:r w:rsidR="007F2D40" w:rsidRPr="00235198">
        <w:rPr>
          <w:rFonts w:ascii="Verdana" w:hAnsi="Verdana" w:cstheme="minorHAnsi"/>
          <w:sz w:val="20"/>
          <w:szCs w:val="20"/>
        </w:rPr>
        <w:t>.</w:t>
      </w:r>
    </w:p>
    <w:p w:rsidR="002C2717" w:rsidRPr="008D0F55" w:rsidRDefault="002C2717">
      <w:pPr>
        <w:rPr>
          <w:rFonts w:asciiTheme="minorHAnsi" w:hAnsiTheme="minorHAnsi" w:cstheme="minorHAnsi"/>
          <w:sz w:val="24"/>
          <w:szCs w:val="24"/>
        </w:rPr>
      </w:pPr>
    </w:p>
    <w:sectPr w:rsidR="002C2717" w:rsidRPr="008D0F55" w:rsidSect="002C2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A0F47"/>
    <w:multiLevelType w:val="hybridMultilevel"/>
    <w:tmpl w:val="B53892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0"/>
    <w:rsid w:val="0001369F"/>
    <w:rsid w:val="00025BBC"/>
    <w:rsid w:val="00065253"/>
    <w:rsid w:val="00103C9B"/>
    <w:rsid w:val="00120746"/>
    <w:rsid w:val="00124481"/>
    <w:rsid w:val="00142613"/>
    <w:rsid w:val="0018368F"/>
    <w:rsid w:val="00184B77"/>
    <w:rsid w:val="001A28F3"/>
    <w:rsid w:val="00200872"/>
    <w:rsid w:val="00235198"/>
    <w:rsid w:val="002C26EE"/>
    <w:rsid w:val="002C2717"/>
    <w:rsid w:val="002E1256"/>
    <w:rsid w:val="00363F24"/>
    <w:rsid w:val="00365B6B"/>
    <w:rsid w:val="003C1BD8"/>
    <w:rsid w:val="00556809"/>
    <w:rsid w:val="00571F3A"/>
    <w:rsid w:val="005D10AF"/>
    <w:rsid w:val="0069263D"/>
    <w:rsid w:val="00714B45"/>
    <w:rsid w:val="00716870"/>
    <w:rsid w:val="0079039B"/>
    <w:rsid w:val="007F2D40"/>
    <w:rsid w:val="008041EC"/>
    <w:rsid w:val="00880B5F"/>
    <w:rsid w:val="008D0F55"/>
    <w:rsid w:val="008F5D89"/>
    <w:rsid w:val="00916FF7"/>
    <w:rsid w:val="009F06E8"/>
    <w:rsid w:val="00AE5E0F"/>
    <w:rsid w:val="00AE6476"/>
    <w:rsid w:val="00B154C5"/>
    <w:rsid w:val="00B33C34"/>
    <w:rsid w:val="00C6631D"/>
    <w:rsid w:val="00CE407B"/>
    <w:rsid w:val="00D467BF"/>
    <w:rsid w:val="00D923EE"/>
    <w:rsid w:val="00DA0547"/>
    <w:rsid w:val="00DE3F18"/>
    <w:rsid w:val="00E10693"/>
    <w:rsid w:val="00E60FBB"/>
    <w:rsid w:val="00ED488F"/>
    <w:rsid w:val="00EE00A1"/>
    <w:rsid w:val="00EE42B6"/>
    <w:rsid w:val="00F367C6"/>
    <w:rsid w:val="00F3693C"/>
    <w:rsid w:val="00F712AE"/>
    <w:rsid w:val="00FC79CE"/>
    <w:rsid w:val="00FD119F"/>
    <w:rsid w:val="00FE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AD07C5B-C06E-4077-BBD1-47BFA07D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D40"/>
    <w:rPr>
      <w:rFonts w:ascii="Calibri" w:hAnsi="Calibri" w:cs="Times New Roman"/>
    </w:rPr>
  </w:style>
  <w:style w:type="paragraph" w:styleId="Heading2">
    <w:name w:val="heading 2"/>
    <w:basedOn w:val="Normal"/>
    <w:link w:val="Heading2Char"/>
    <w:uiPriority w:val="9"/>
    <w:qFormat/>
    <w:rsid w:val="00363F2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F24"/>
    <w:rPr>
      <w:rFonts w:ascii="Times New Roman" w:eastAsia="Times New Roman" w:hAnsi="Times New Roman" w:cs="Times New Roman"/>
      <w:b/>
      <w:bCs/>
      <w:sz w:val="36"/>
      <w:szCs w:val="36"/>
    </w:rPr>
  </w:style>
  <w:style w:type="paragraph" w:styleId="ListParagraph">
    <w:name w:val="List Paragraph"/>
    <w:basedOn w:val="Normal"/>
    <w:uiPriority w:val="34"/>
    <w:qFormat/>
    <w:rsid w:val="00363F24"/>
    <w:pPr>
      <w:ind w:left="720"/>
      <w:contextualSpacing/>
    </w:pPr>
  </w:style>
  <w:style w:type="character" w:styleId="Hyperlink">
    <w:name w:val="Hyperlink"/>
    <w:basedOn w:val="DefaultParagraphFont"/>
    <w:uiPriority w:val="99"/>
    <w:unhideWhenUsed/>
    <w:rsid w:val="008D0F55"/>
    <w:rPr>
      <w:color w:val="0000FF" w:themeColor="hyperlink"/>
      <w:u w:val="single"/>
    </w:rPr>
  </w:style>
  <w:style w:type="paragraph" w:styleId="BalloonText">
    <w:name w:val="Balloon Text"/>
    <w:basedOn w:val="Normal"/>
    <w:link w:val="BalloonTextChar"/>
    <w:uiPriority w:val="99"/>
    <w:semiHidden/>
    <w:unhideWhenUsed/>
    <w:rsid w:val="0010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jgov.org/commd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bmendelson</dc:creator>
  <cp:keywords>notice</cp:keywords>
  <cp:lastModifiedBy>Andrade, Norma</cp:lastModifiedBy>
  <cp:revision>5</cp:revision>
  <cp:lastPrinted>2020-02-06T20:02:00Z</cp:lastPrinted>
  <dcterms:created xsi:type="dcterms:W3CDTF">2020-02-03T21:32:00Z</dcterms:created>
  <dcterms:modified xsi:type="dcterms:W3CDTF">2020-02-06T22:54:00Z</dcterms:modified>
</cp:coreProperties>
</file>